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1482" w:type="dxa"/>
        <w:tblBorders>
          <w:top w:val="nil"/>
          <w:left w:val="nil"/>
          <w:bottom w:val="nil"/>
          <w:right w:val="nil"/>
          <w:insideH w:val="nil"/>
          <w:insideV w:val="nil"/>
        </w:tblBorders>
        <w:tblLayout w:type="fixed"/>
        <w:tblLook w:val="0400" w:firstRow="0" w:lastRow="0" w:firstColumn="0" w:lastColumn="0" w:noHBand="0" w:noVBand="1"/>
      </w:tblPr>
      <w:tblGrid>
        <w:gridCol w:w="6930"/>
        <w:gridCol w:w="4552"/>
      </w:tblGrid>
      <w:tr w:rsidR="0081600E" w14:paraId="52E26B03" w14:textId="77777777">
        <w:trPr>
          <w:trHeight w:val="2070"/>
        </w:trPr>
        <w:tc>
          <w:tcPr>
            <w:tcW w:w="6930" w:type="dxa"/>
          </w:tcPr>
          <w:p w14:paraId="7120944D" w14:textId="6FBAC83F" w:rsidR="0081600E" w:rsidRDefault="00DF5151">
            <w:pPr>
              <w:tabs>
                <w:tab w:val="center" w:pos="4968"/>
                <w:tab w:val="right" w:pos="9936"/>
              </w:tabs>
              <w:jc w:val="center"/>
              <w:rPr>
                <w:rFonts w:ascii="Arial" w:eastAsia="Arial" w:hAnsi="Arial" w:cs="Arial"/>
                <w:color w:val="002060"/>
                <w:sz w:val="24"/>
                <w:szCs w:val="24"/>
              </w:rPr>
            </w:pPr>
            <w:r>
              <w:rPr>
                <w:rFonts w:ascii="Arial" w:eastAsia="Arial" w:hAnsi="Arial" w:cs="Arial"/>
                <w:color w:val="002060"/>
                <w:sz w:val="24"/>
                <w:szCs w:val="24"/>
              </w:rPr>
              <w:t>Fou</w:t>
            </w:r>
            <w:r w:rsidR="00AC5850">
              <w:rPr>
                <w:rFonts w:ascii="Arial" w:eastAsia="Arial" w:hAnsi="Arial" w:cs="Arial"/>
                <w:color w:val="002060"/>
                <w:sz w:val="24"/>
                <w:szCs w:val="24"/>
              </w:rPr>
              <w:t>rteen</w:t>
            </w:r>
            <w:r w:rsidR="004B0553">
              <w:rPr>
                <w:rFonts w:ascii="Arial" w:eastAsia="Arial" w:hAnsi="Arial" w:cs="Arial"/>
                <w:color w:val="002060"/>
                <w:sz w:val="24"/>
                <w:szCs w:val="24"/>
              </w:rPr>
              <w:t>th Sunday in Ordinary Time (Year C)</w:t>
            </w:r>
          </w:p>
          <w:p w14:paraId="6257BC09" w14:textId="3CD0EEAC" w:rsidR="0081600E" w:rsidRDefault="00EB416D" w:rsidP="00AC5850">
            <w:pPr>
              <w:tabs>
                <w:tab w:val="center" w:pos="4968"/>
                <w:tab w:val="right" w:pos="9936"/>
              </w:tabs>
              <w:jc w:val="center"/>
              <w:rPr>
                <w:rFonts w:ascii="Arial" w:eastAsia="Arial" w:hAnsi="Arial" w:cs="Arial"/>
                <w:color w:val="002060"/>
                <w:sz w:val="24"/>
                <w:szCs w:val="24"/>
              </w:rPr>
            </w:pPr>
            <w:hyperlink r:id="rId6" w:tgtFrame="_blank" w:history="1">
              <w:r w:rsidRPr="00EB416D">
                <w:rPr>
                  <w:rStyle w:val="Hyperlink"/>
                  <w:color w:val="auto"/>
                  <w:sz w:val="24"/>
                  <w:szCs w:val="24"/>
                </w:rPr>
                <w:t>Reading I: Isaiah 66:10-14c</w:t>
              </w:r>
            </w:hyperlink>
            <w:r w:rsidRPr="00EB416D">
              <w:rPr>
                <w:sz w:val="24"/>
                <w:szCs w:val="24"/>
              </w:rPr>
              <w:br/>
            </w:r>
            <w:hyperlink r:id="rId7" w:tgtFrame="_blank" w:history="1">
              <w:r w:rsidRPr="00EB416D">
                <w:rPr>
                  <w:rStyle w:val="Hyperlink"/>
                  <w:color w:val="auto"/>
                  <w:sz w:val="24"/>
                  <w:szCs w:val="24"/>
                </w:rPr>
                <w:t>Responsorial Psalm: 66:1-3, 4-5, 6-7, 16, 20</w:t>
              </w:r>
            </w:hyperlink>
            <w:r w:rsidRPr="00EB416D">
              <w:rPr>
                <w:sz w:val="24"/>
                <w:szCs w:val="24"/>
              </w:rPr>
              <w:br/>
            </w:r>
            <w:hyperlink r:id="rId8" w:tgtFrame="_blank" w:history="1">
              <w:r w:rsidRPr="00EB416D">
                <w:rPr>
                  <w:rStyle w:val="Hyperlink"/>
                  <w:color w:val="auto"/>
                  <w:sz w:val="24"/>
                  <w:szCs w:val="24"/>
                </w:rPr>
                <w:t>Reading II: Galatians 6:14-18</w:t>
              </w:r>
            </w:hyperlink>
            <w:r w:rsidRPr="00EB416D">
              <w:rPr>
                <w:sz w:val="24"/>
                <w:szCs w:val="24"/>
              </w:rPr>
              <w:br/>
            </w:r>
            <w:hyperlink r:id="rId9" w:tgtFrame="_blank" w:history="1">
              <w:r w:rsidRPr="00EB416D">
                <w:rPr>
                  <w:rStyle w:val="Hyperlink"/>
                  <w:color w:val="auto"/>
                  <w:sz w:val="24"/>
                  <w:szCs w:val="24"/>
                </w:rPr>
                <w:t>Gospel: Luke 10:1-12, 17-20 or 10:1-9</w:t>
              </w:r>
            </w:hyperlink>
            <w:r w:rsidR="00AC5850">
              <w:rPr>
                <w:color w:val="FFFFFF"/>
                <w:sz w:val="27"/>
                <w:szCs w:val="27"/>
              </w:rPr>
              <w:br/>
            </w:r>
            <w:r w:rsidR="004B0553" w:rsidRPr="00AC5850">
              <w:rPr>
                <w:rFonts w:ascii="Arial" w:eastAsia="Arial" w:hAnsi="Arial" w:cs="Arial"/>
                <w:color w:val="2F5496" w:themeColor="accent1" w:themeShade="BF"/>
                <w:sz w:val="24"/>
                <w:szCs w:val="24"/>
              </w:rPr>
              <w:t>Readings</w:t>
            </w:r>
            <w:r w:rsidR="004B0553">
              <w:rPr>
                <w:rFonts w:ascii="Arial" w:eastAsia="Arial" w:hAnsi="Arial" w:cs="Arial"/>
                <w:color w:val="002060"/>
                <w:sz w:val="24"/>
                <w:szCs w:val="24"/>
              </w:rPr>
              <w:t xml:space="preserve"> may be found on the US Bishop’s website:</w:t>
            </w:r>
          </w:p>
          <w:p w14:paraId="5AD5985C" w14:textId="23B315D7" w:rsidR="00EB416D" w:rsidRPr="00AC5850" w:rsidRDefault="00AC5850" w:rsidP="00EB416D">
            <w:pPr>
              <w:tabs>
                <w:tab w:val="center" w:pos="4968"/>
                <w:tab w:val="right" w:pos="9936"/>
              </w:tabs>
              <w:ind w:right="-1714"/>
              <w:rPr>
                <w:rFonts w:ascii="Arial" w:eastAsia="Arial" w:hAnsi="Arial" w:cs="Arial"/>
                <w:color w:val="002060"/>
                <w:sz w:val="24"/>
                <w:szCs w:val="24"/>
              </w:rPr>
            </w:pPr>
            <w:r>
              <w:rPr>
                <w:rFonts w:ascii="Arial" w:hAnsi="Arial" w:cs="Arial"/>
                <w:sz w:val="24"/>
                <w:szCs w:val="24"/>
              </w:rPr>
              <w:t xml:space="preserve">          </w:t>
            </w:r>
            <w:hyperlink r:id="rId10" w:history="1">
              <w:r w:rsidR="00EB416D" w:rsidRPr="00150227">
                <w:rPr>
                  <w:rStyle w:val="Hyperlink"/>
                  <w:rFonts w:ascii="Arial" w:hAnsi="Arial" w:cs="Arial"/>
                  <w:sz w:val="24"/>
                  <w:szCs w:val="24"/>
                </w:rPr>
                <w:t>https://bible.usccb.org/bible/readings/070322.cfm</w:t>
              </w:r>
            </w:hyperlink>
          </w:p>
        </w:tc>
        <w:tc>
          <w:tcPr>
            <w:tcW w:w="4552" w:type="dxa"/>
          </w:tcPr>
          <w:p w14:paraId="4F42DB43" w14:textId="3810755A" w:rsidR="0081600E" w:rsidRDefault="00A6021D" w:rsidP="00A6021D">
            <w:pPr>
              <w:tabs>
                <w:tab w:val="left" w:pos="253"/>
              </w:tabs>
              <w:ind w:left="253"/>
              <w:rPr>
                <w:rFonts w:ascii="Arial" w:eastAsia="Arial" w:hAnsi="Arial" w:cs="Arial"/>
                <w:sz w:val="18"/>
                <w:szCs w:val="18"/>
              </w:rPr>
            </w:pPr>
            <w:r>
              <w:rPr>
                <w:rFonts w:ascii="Arial" w:eastAsia="Arial" w:hAnsi="Arial" w:cs="Arial"/>
                <w:sz w:val="18"/>
                <w:szCs w:val="18"/>
              </w:rPr>
              <w:t xml:space="preserve">     </w:t>
            </w:r>
            <w:r w:rsidR="00B31D83">
              <w:rPr>
                <w:rFonts w:ascii="Arial" w:eastAsia="Arial" w:hAnsi="Arial" w:cs="Arial"/>
                <w:sz w:val="18"/>
                <w:szCs w:val="18"/>
              </w:rPr>
              <w:t xml:space="preserve">        </w:t>
            </w:r>
            <w:r>
              <w:rPr>
                <w:rFonts w:ascii="Arial" w:eastAsia="Arial" w:hAnsi="Arial" w:cs="Arial"/>
                <w:sz w:val="18"/>
                <w:szCs w:val="18"/>
              </w:rPr>
              <w:t xml:space="preserve"> </w:t>
            </w:r>
            <w:r w:rsidR="00B31D83">
              <w:rPr>
                <w:noProof/>
              </w:rPr>
              <w:drawing>
                <wp:inline distT="0" distB="0" distL="0" distR="0" wp14:anchorId="0528148D" wp14:editId="7D4785D0">
                  <wp:extent cx="968867" cy="1292866"/>
                  <wp:effectExtent l="0" t="0" r="3175" b="2540"/>
                  <wp:docPr id="1" name="Picture 1" descr="St. Luke, by Simone Martini, ca 1330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MAIN" descr="St. Luke, by Simone Martini, ca 1330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7770" cy="1318090"/>
                          </a:xfrm>
                          <a:prstGeom prst="rect">
                            <a:avLst/>
                          </a:prstGeom>
                          <a:noFill/>
                          <a:ln>
                            <a:noFill/>
                          </a:ln>
                        </pic:spPr>
                      </pic:pic>
                    </a:graphicData>
                  </a:graphic>
                </wp:inline>
              </w:drawing>
            </w:r>
          </w:p>
        </w:tc>
      </w:tr>
    </w:tbl>
    <w:p w14:paraId="444DCA19" w14:textId="3541B7B0" w:rsidR="00AC5850" w:rsidRDefault="00DF5151" w:rsidP="00B31D83">
      <w:pPr>
        <w:spacing w:after="100"/>
        <w:rPr>
          <w:rFonts w:ascii="Arial" w:eastAsia="Arial" w:hAnsi="Arial" w:cs="Arial"/>
          <w:sz w:val="24"/>
          <w:szCs w:val="24"/>
        </w:rPr>
      </w:pPr>
      <w:r>
        <w:rPr>
          <w:rFonts w:ascii="Arial" w:eastAsia="Arial" w:hAnsi="Arial" w:cs="Arial"/>
          <w:sz w:val="24"/>
          <w:szCs w:val="24"/>
        </w:rPr>
        <w:t xml:space="preserve">The Gospel selection follows immediately after the passage from last Sunday where Jesus was calling people to be disciples.  Jesus now sends those who have responded out </w:t>
      </w:r>
      <w:r w:rsidR="00DF4DDC">
        <w:rPr>
          <w:rFonts w:ascii="Arial" w:eastAsia="Arial" w:hAnsi="Arial" w:cs="Arial"/>
          <w:sz w:val="24"/>
          <w:szCs w:val="24"/>
        </w:rPr>
        <w:t xml:space="preserve">to announce that the Kingdom of God is at hand. </w:t>
      </w:r>
    </w:p>
    <w:p w14:paraId="473DD420" w14:textId="5F877ACA" w:rsidR="00DF4DDC" w:rsidRDefault="00DF4DDC" w:rsidP="00B31D83">
      <w:pPr>
        <w:spacing w:after="100"/>
        <w:rPr>
          <w:rFonts w:ascii="Arial" w:eastAsia="Arial" w:hAnsi="Arial" w:cs="Arial"/>
          <w:sz w:val="24"/>
          <w:szCs w:val="24"/>
        </w:rPr>
      </w:pPr>
      <w:r>
        <w:rPr>
          <w:rFonts w:ascii="Arial" w:eastAsia="Arial" w:hAnsi="Arial" w:cs="Arial"/>
          <w:sz w:val="24"/>
          <w:szCs w:val="24"/>
        </w:rPr>
        <w:t>Jesus first gives some instructions.  They are to go in pairs to sustain and partner in the ministry.  God works through community and not lone rangers.</w:t>
      </w:r>
      <w:r w:rsidR="0047584D">
        <w:rPr>
          <w:rFonts w:ascii="Arial" w:eastAsia="Arial" w:hAnsi="Arial" w:cs="Arial"/>
          <w:sz w:val="24"/>
          <w:szCs w:val="24"/>
        </w:rPr>
        <w:t xml:space="preserve"> The success of the ministry depends upon God and not just an individual’s effort. They are to depend on God’s providence for protection and all that they need so no provisions are necessary. </w:t>
      </w:r>
      <w:r w:rsidR="00B31D83">
        <w:rPr>
          <w:rFonts w:ascii="Arial" w:eastAsia="Arial" w:hAnsi="Arial" w:cs="Arial"/>
          <w:sz w:val="24"/>
          <w:szCs w:val="24"/>
        </w:rPr>
        <w:t>They are also not to move from one house to the next seeking better food or accommodations.  They are to be focused on sharing the message and their comfort.</w:t>
      </w:r>
    </w:p>
    <w:p w14:paraId="6B7E79B0" w14:textId="399CFF21" w:rsidR="00B7233F" w:rsidRDefault="00B7233F" w:rsidP="00B31D83">
      <w:pPr>
        <w:spacing w:after="100"/>
        <w:rPr>
          <w:rFonts w:ascii="Arial" w:eastAsia="Arial" w:hAnsi="Arial" w:cs="Arial"/>
          <w:sz w:val="24"/>
          <w:szCs w:val="24"/>
        </w:rPr>
      </w:pPr>
      <w:r>
        <w:rPr>
          <w:rFonts w:ascii="Arial" w:eastAsia="Arial" w:hAnsi="Arial" w:cs="Arial"/>
          <w:sz w:val="24"/>
          <w:szCs w:val="24"/>
        </w:rPr>
        <w:t xml:space="preserve">If they are not welcomed in a place, they are to move onwards.  It is not their role to argue.  It is the Holy Spirit who opens hearts and if a person or village is not open, the </w:t>
      </w:r>
      <w:r w:rsidR="00F04E86">
        <w:rPr>
          <w:rFonts w:ascii="Arial" w:eastAsia="Arial" w:hAnsi="Arial" w:cs="Arial"/>
          <w:sz w:val="24"/>
          <w:szCs w:val="24"/>
        </w:rPr>
        <w:t>disciples’</w:t>
      </w:r>
      <w:r>
        <w:rPr>
          <w:rFonts w:ascii="Arial" w:eastAsia="Arial" w:hAnsi="Arial" w:cs="Arial"/>
          <w:sz w:val="24"/>
          <w:szCs w:val="24"/>
        </w:rPr>
        <w:t xml:space="preserve"> efforts will be in vain.  </w:t>
      </w:r>
      <w:r w:rsidR="00C07761">
        <w:rPr>
          <w:rFonts w:ascii="Arial" w:eastAsia="Arial" w:hAnsi="Arial" w:cs="Arial"/>
          <w:sz w:val="24"/>
          <w:szCs w:val="24"/>
        </w:rPr>
        <w:t>Their concern should not be about what they are able to do nor what power they have.  Their concern should be that they are serving God and participating in the reign of God.</w:t>
      </w:r>
    </w:p>
    <w:p w14:paraId="7FAC6295" w14:textId="5E5A4622" w:rsidR="00C07761" w:rsidRDefault="00C07761" w:rsidP="00B31D83">
      <w:pPr>
        <w:spacing w:after="100"/>
        <w:rPr>
          <w:rFonts w:ascii="Arial" w:eastAsia="Arial" w:hAnsi="Arial" w:cs="Arial"/>
          <w:sz w:val="24"/>
          <w:szCs w:val="24"/>
        </w:rPr>
      </w:pPr>
      <w:r>
        <w:rPr>
          <w:rFonts w:ascii="Arial" w:eastAsia="Arial" w:hAnsi="Arial" w:cs="Arial"/>
          <w:sz w:val="24"/>
          <w:szCs w:val="24"/>
        </w:rPr>
        <w:t>The work of evangelization is central to the mission of the Church.  Evangelization is sharing good and life changing news.  To bring a really good message to someone is to make a difference in her or his life.  The message that the disciples bring is that God’s reign is at hand.  In the face of Roman occupation, oppression, poverty, disease, and many other sufferings, people longed for a new beginning, a new action by God.  The disciples were sent to announce this message and manifest it by healing the sick.  All Christians are called to share good news with others.  For some, it will be presenting the Christian tradition.  For others, it will be through sharing their journey of faith.  For everyone, it will be presented in the way one lives and treats other people.</w:t>
      </w:r>
    </w:p>
    <w:p w14:paraId="3DA749C5" w14:textId="3C075B0E" w:rsidR="00C07761" w:rsidRDefault="00C07761" w:rsidP="00B31D83">
      <w:pPr>
        <w:spacing w:after="100"/>
        <w:rPr>
          <w:rFonts w:ascii="Arial" w:hAnsi="Arial" w:cs="Arial"/>
          <w:sz w:val="24"/>
          <w:szCs w:val="24"/>
        </w:rPr>
      </w:pPr>
      <w:r>
        <w:rPr>
          <w:rFonts w:ascii="Arial" w:eastAsia="Arial" w:hAnsi="Arial" w:cs="Arial"/>
          <w:sz w:val="24"/>
          <w:szCs w:val="24"/>
        </w:rPr>
        <w:t>The first reading comes from the later part of Isaiah when the people faced many struggles as they returned from 60 to 70 years in exile.  Babylon had destroyed the Temple and looted the city.  Everything was in ruins. Isaiah reminds them that it is God who freed them from being prisoners of war and was bringing them back to their homeland.  God had many more blessings awaiting them.</w:t>
      </w:r>
      <w:r w:rsidR="00520969">
        <w:rPr>
          <w:rFonts w:ascii="Arial" w:eastAsia="Arial" w:hAnsi="Arial" w:cs="Arial"/>
          <w:sz w:val="24"/>
          <w:szCs w:val="24"/>
        </w:rPr>
        <w:t xml:space="preserve">  “</w:t>
      </w:r>
      <w:r w:rsidR="00520969" w:rsidRPr="00520969">
        <w:rPr>
          <w:rFonts w:ascii="Arial" w:hAnsi="Arial" w:cs="Arial"/>
          <w:sz w:val="24"/>
          <w:szCs w:val="24"/>
        </w:rPr>
        <w:t>I will spread prosperity over Jerusalem like a river</w:t>
      </w:r>
      <w:r w:rsidR="00520969">
        <w:rPr>
          <w:rFonts w:ascii="Arial" w:hAnsi="Arial" w:cs="Arial"/>
          <w:sz w:val="24"/>
          <w:szCs w:val="24"/>
        </w:rPr>
        <w:t>.”  God always has good for God’s people.  This image of God is often overlooked as people focus on the struggles and pains of life.  The prophet invites people to step back and view the wide picture to recognize all the blessings that God has given.</w:t>
      </w:r>
    </w:p>
    <w:p w14:paraId="013D04B4" w14:textId="7ADCD260" w:rsidR="00520969" w:rsidRDefault="005773DD" w:rsidP="00B31D83">
      <w:pPr>
        <w:spacing w:after="100"/>
        <w:rPr>
          <w:rFonts w:ascii="Arial" w:eastAsia="Arial" w:hAnsi="Arial" w:cs="Arial"/>
          <w:sz w:val="24"/>
          <w:szCs w:val="24"/>
        </w:rPr>
      </w:pPr>
      <w:r>
        <w:rPr>
          <w:rFonts w:ascii="Arial" w:hAnsi="Arial" w:cs="Arial"/>
          <w:sz w:val="24"/>
          <w:szCs w:val="24"/>
        </w:rPr>
        <w:t>The second reading is the conclusion of the letter to the Galatians.  Paul lays out for them the essentials that he had presented earlier in the letter.  Circumcision and following the Law do not save a person.  It is Christ’s death and resurrection that reunite people with God.  In Christ’s great sacrificial love, humanity has come experienced God’s mercy and forgiveness.  No amount of human effort can earn God’s forgiveness.  God’s generous love opens the way for a new life in union with God.</w:t>
      </w:r>
    </w:p>
    <w:p w14:paraId="3B665B14" w14:textId="77777777" w:rsidR="00B7233F" w:rsidRDefault="00B7233F" w:rsidP="00B31D83">
      <w:pPr>
        <w:spacing w:after="100"/>
        <w:rPr>
          <w:rFonts w:ascii="Arial" w:eastAsia="Arial" w:hAnsi="Arial" w:cs="Arial"/>
          <w:sz w:val="24"/>
          <w:szCs w:val="24"/>
        </w:rPr>
      </w:pPr>
    </w:p>
    <w:p w14:paraId="260378B3" w14:textId="6E3A2971" w:rsidR="00DF4DDC" w:rsidRDefault="00DF4DDC" w:rsidP="00B31D83">
      <w:pPr>
        <w:spacing w:after="100"/>
        <w:rPr>
          <w:rFonts w:ascii="Arial" w:eastAsia="Arial" w:hAnsi="Arial" w:cs="Arial"/>
          <w:sz w:val="24"/>
          <w:szCs w:val="24"/>
        </w:rPr>
      </w:pPr>
    </w:p>
    <w:p w14:paraId="774F0628" w14:textId="77777777" w:rsidR="0081600E" w:rsidRDefault="004B0553" w:rsidP="009E6915">
      <w:pPr>
        <w:spacing w:after="100"/>
        <w:rPr>
          <w:rFonts w:ascii="Arial" w:eastAsia="Arial" w:hAnsi="Arial" w:cs="Arial"/>
          <w:sz w:val="10"/>
          <w:szCs w:val="10"/>
        </w:rPr>
      </w:pPr>
      <w:r>
        <w:rPr>
          <w:rFonts w:ascii="Arial" w:eastAsia="Arial" w:hAnsi="Arial" w:cs="Arial"/>
          <w:sz w:val="24"/>
          <w:szCs w:val="24"/>
        </w:rPr>
        <w:lastRenderedPageBreak/>
        <w:t xml:space="preserve">Reflection Questions: </w:t>
      </w:r>
    </w:p>
    <w:p w14:paraId="30E85886" w14:textId="6A276EFD" w:rsidR="008102D1" w:rsidRDefault="009E6915" w:rsidP="009E6915">
      <w:pPr>
        <w:spacing w:after="100"/>
        <w:rPr>
          <w:rFonts w:ascii="Arial" w:eastAsia="Arial" w:hAnsi="Arial" w:cs="Arial"/>
          <w:sz w:val="24"/>
          <w:szCs w:val="24"/>
        </w:rPr>
      </w:pPr>
      <w:r>
        <w:rPr>
          <w:rFonts w:ascii="Arial" w:eastAsia="Arial" w:hAnsi="Arial" w:cs="Arial"/>
          <w:sz w:val="24"/>
          <w:szCs w:val="24"/>
        </w:rPr>
        <w:t xml:space="preserve">How does </w:t>
      </w:r>
      <w:r w:rsidR="00F04E86">
        <w:rPr>
          <w:rFonts w:ascii="Arial" w:eastAsia="Arial" w:hAnsi="Arial" w:cs="Arial"/>
          <w:sz w:val="24"/>
          <w:szCs w:val="24"/>
        </w:rPr>
        <w:t>Jesus’</w:t>
      </w:r>
      <w:r>
        <w:rPr>
          <w:rFonts w:ascii="Arial" w:eastAsia="Arial" w:hAnsi="Arial" w:cs="Arial"/>
          <w:sz w:val="24"/>
          <w:szCs w:val="24"/>
        </w:rPr>
        <w:t xml:space="preserve"> invitation to trust God and others for your daily needs strike you?</w:t>
      </w:r>
    </w:p>
    <w:p w14:paraId="2526FE05" w14:textId="636619F4" w:rsidR="009E6915" w:rsidRDefault="009E6915" w:rsidP="009E6915">
      <w:pPr>
        <w:spacing w:after="100"/>
        <w:rPr>
          <w:rFonts w:ascii="Arial" w:eastAsia="Arial" w:hAnsi="Arial" w:cs="Arial"/>
          <w:sz w:val="24"/>
          <w:szCs w:val="24"/>
        </w:rPr>
      </w:pPr>
      <w:r>
        <w:rPr>
          <w:rFonts w:ascii="Arial" w:eastAsia="Arial" w:hAnsi="Arial" w:cs="Arial"/>
          <w:sz w:val="24"/>
          <w:szCs w:val="24"/>
        </w:rPr>
        <w:t>Do you have examples of how you have trusted God?</w:t>
      </w:r>
    </w:p>
    <w:p w14:paraId="5EFEA132" w14:textId="7629536D" w:rsidR="009E6915" w:rsidRDefault="009E6915" w:rsidP="009E6915">
      <w:pPr>
        <w:spacing w:after="100"/>
        <w:rPr>
          <w:rFonts w:ascii="Arial" w:eastAsia="Arial" w:hAnsi="Arial" w:cs="Arial"/>
          <w:sz w:val="24"/>
          <w:szCs w:val="24"/>
        </w:rPr>
      </w:pPr>
      <w:r>
        <w:rPr>
          <w:rFonts w:ascii="Arial" w:eastAsia="Arial" w:hAnsi="Arial" w:cs="Arial"/>
          <w:sz w:val="24"/>
          <w:szCs w:val="24"/>
        </w:rPr>
        <w:t>What are some of the blessings that you have that you often overlook?</w:t>
      </w:r>
    </w:p>
    <w:p w14:paraId="2A7262E0" w14:textId="3953276A" w:rsidR="009E6915" w:rsidRPr="009E6915" w:rsidRDefault="009E6915" w:rsidP="009E6915">
      <w:pPr>
        <w:spacing w:after="100"/>
        <w:rPr>
          <w:rFonts w:ascii="Arial" w:eastAsia="Arial" w:hAnsi="Arial" w:cs="Arial"/>
          <w:sz w:val="24"/>
          <w:szCs w:val="24"/>
        </w:rPr>
      </w:pPr>
      <w:r>
        <w:rPr>
          <w:rFonts w:ascii="Arial" w:eastAsia="Arial" w:hAnsi="Arial" w:cs="Arial"/>
          <w:sz w:val="24"/>
          <w:szCs w:val="24"/>
        </w:rPr>
        <w:t>How would others encounter “good news” in your words and deeds?</w:t>
      </w:r>
    </w:p>
    <w:p w14:paraId="6A607DF7" w14:textId="77777777" w:rsidR="009E6915" w:rsidRDefault="009E6915">
      <w:pPr>
        <w:spacing w:after="0"/>
        <w:rPr>
          <w:rFonts w:ascii="Arial" w:eastAsia="Arial" w:hAnsi="Arial" w:cs="Arial"/>
          <w:sz w:val="24"/>
          <w:szCs w:val="24"/>
        </w:rPr>
      </w:pPr>
    </w:p>
    <w:p w14:paraId="5C98C938" w14:textId="66FF4755" w:rsidR="0081600E" w:rsidRDefault="004B0553">
      <w:pPr>
        <w:spacing w:after="0"/>
        <w:rPr>
          <w:rFonts w:ascii="Arial" w:eastAsia="Arial" w:hAnsi="Arial" w:cs="Arial"/>
          <w:sz w:val="24"/>
          <w:szCs w:val="24"/>
        </w:rPr>
      </w:pPr>
      <w:r>
        <w:rPr>
          <w:rFonts w:ascii="Arial" w:eastAsia="Arial" w:hAnsi="Arial" w:cs="Arial"/>
          <w:sz w:val="24"/>
          <w:szCs w:val="24"/>
        </w:rPr>
        <w:t>Themes</w:t>
      </w:r>
    </w:p>
    <w:p w14:paraId="2964D2BF" w14:textId="06A05F46" w:rsidR="00375A23" w:rsidRDefault="0075294C">
      <w:pPr>
        <w:spacing w:after="0"/>
        <w:rPr>
          <w:rFonts w:ascii="Arial" w:eastAsia="Arial" w:hAnsi="Arial" w:cs="Arial"/>
          <w:sz w:val="24"/>
          <w:szCs w:val="24"/>
        </w:rPr>
      </w:pPr>
      <w:r>
        <w:rPr>
          <w:rFonts w:ascii="Arial" w:eastAsia="Arial" w:hAnsi="Arial" w:cs="Arial"/>
          <w:sz w:val="24"/>
          <w:szCs w:val="24"/>
        </w:rPr>
        <w:t>Evangelization</w:t>
      </w:r>
    </w:p>
    <w:p w14:paraId="5173AB10" w14:textId="4151DDA1" w:rsidR="005773DD" w:rsidRDefault="005773DD">
      <w:pPr>
        <w:spacing w:after="0"/>
        <w:rPr>
          <w:rFonts w:ascii="Arial" w:eastAsia="Arial" w:hAnsi="Arial" w:cs="Arial"/>
          <w:sz w:val="24"/>
          <w:szCs w:val="24"/>
        </w:rPr>
      </w:pPr>
      <w:r>
        <w:rPr>
          <w:rFonts w:ascii="Arial" w:eastAsia="Arial" w:hAnsi="Arial" w:cs="Arial"/>
          <w:sz w:val="24"/>
          <w:szCs w:val="24"/>
        </w:rPr>
        <w:t>Reign of God</w:t>
      </w:r>
    </w:p>
    <w:p w14:paraId="5DF0FFD3" w14:textId="01932FE0" w:rsidR="005773DD" w:rsidRDefault="0075294C">
      <w:pPr>
        <w:spacing w:after="0"/>
        <w:rPr>
          <w:rFonts w:ascii="Arial" w:eastAsia="Arial" w:hAnsi="Arial" w:cs="Arial"/>
          <w:sz w:val="24"/>
          <w:szCs w:val="24"/>
        </w:rPr>
      </w:pPr>
      <w:r>
        <w:rPr>
          <w:rFonts w:ascii="Arial" w:eastAsia="Arial" w:hAnsi="Arial" w:cs="Arial"/>
          <w:sz w:val="24"/>
          <w:szCs w:val="24"/>
        </w:rPr>
        <w:t>Witness of our lives</w:t>
      </w:r>
    </w:p>
    <w:p w14:paraId="2E2E8BE6" w14:textId="6055CD66" w:rsidR="005773DD" w:rsidRDefault="005773DD">
      <w:pPr>
        <w:spacing w:after="0"/>
        <w:rPr>
          <w:rFonts w:ascii="Arial" w:eastAsia="Arial" w:hAnsi="Arial" w:cs="Arial"/>
          <w:sz w:val="24"/>
          <w:szCs w:val="24"/>
        </w:rPr>
      </w:pPr>
      <w:r>
        <w:rPr>
          <w:rFonts w:ascii="Arial" w:eastAsia="Arial" w:hAnsi="Arial" w:cs="Arial"/>
          <w:sz w:val="24"/>
          <w:szCs w:val="24"/>
        </w:rPr>
        <w:t>Gratitude</w:t>
      </w:r>
    </w:p>
    <w:p w14:paraId="56B59D2B" w14:textId="03C05F95" w:rsidR="005773DD" w:rsidRDefault="005773DD">
      <w:pPr>
        <w:spacing w:after="0"/>
        <w:rPr>
          <w:rFonts w:ascii="Arial" w:eastAsia="Arial" w:hAnsi="Arial" w:cs="Arial"/>
          <w:sz w:val="24"/>
          <w:szCs w:val="24"/>
        </w:rPr>
      </w:pPr>
      <w:r>
        <w:rPr>
          <w:rFonts w:ascii="Arial" w:eastAsia="Arial" w:hAnsi="Arial" w:cs="Arial"/>
          <w:sz w:val="24"/>
          <w:szCs w:val="24"/>
        </w:rPr>
        <w:t>Saving love</w:t>
      </w:r>
    </w:p>
    <w:p w14:paraId="4F254D12" w14:textId="77777777" w:rsidR="005773DD" w:rsidRDefault="005773DD" w:rsidP="005773DD">
      <w:pPr>
        <w:spacing w:after="0"/>
        <w:rPr>
          <w:rFonts w:ascii="Arial" w:eastAsia="Arial" w:hAnsi="Arial" w:cs="Arial"/>
          <w:sz w:val="24"/>
          <w:szCs w:val="24"/>
        </w:rPr>
      </w:pPr>
      <w:r>
        <w:rPr>
          <w:rFonts w:ascii="Arial" w:eastAsia="Arial" w:hAnsi="Arial" w:cs="Arial"/>
          <w:sz w:val="24"/>
          <w:szCs w:val="24"/>
        </w:rPr>
        <w:t>St Francis Xavier</w:t>
      </w:r>
    </w:p>
    <w:p w14:paraId="1BF5AD80" w14:textId="77777777" w:rsidR="00375A23" w:rsidRPr="008102D1" w:rsidRDefault="00375A23">
      <w:pPr>
        <w:spacing w:after="0"/>
        <w:rPr>
          <w:rFonts w:ascii="Arial" w:eastAsia="Arial" w:hAnsi="Arial" w:cs="Arial"/>
          <w:sz w:val="24"/>
          <w:szCs w:val="24"/>
        </w:rPr>
      </w:pPr>
    </w:p>
    <w:p w14:paraId="3B0DBF3F" w14:textId="7CB0316B" w:rsidR="0081600E" w:rsidRDefault="004B0553">
      <w:pPr>
        <w:spacing w:after="0"/>
        <w:rPr>
          <w:rFonts w:ascii="Arial" w:eastAsia="Arial" w:hAnsi="Arial" w:cs="Arial"/>
          <w:sz w:val="24"/>
          <w:szCs w:val="24"/>
        </w:rPr>
      </w:pPr>
      <w:r>
        <w:rPr>
          <w:rFonts w:ascii="Arial" w:eastAsia="Arial" w:hAnsi="Arial" w:cs="Arial"/>
          <w:sz w:val="24"/>
          <w:szCs w:val="24"/>
        </w:rPr>
        <w:t>Prayer Suggestions:</w:t>
      </w:r>
    </w:p>
    <w:p w14:paraId="14FF0EDB" w14:textId="77777777" w:rsidR="00F04E86" w:rsidRPr="00F23348" w:rsidRDefault="00F04E86" w:rsidP="00F04E86">
      <w:pPr>
        <w:rPr>
          <w:rFonts w:ascii="Arial" w:hAnsi="Arial" w:cs="Arial"/>
        </w:rPr>
      </w:pPr>
      <w:r w:rsidRPr="00F23348">
        <w:rPr>
          <w:rFonts w:ascii="Arial" w:hAnsi="Arial" w:cs="Arial"/>
        </w:rPr>
        <w:t>For wisdom: that we may recognize the personal, communal, and social “wolves” that distract us from following Christ and be open to God’s  inspiration and guidance</w:t>
      </w:r>
    </w:p>
    <w:p w14:paraId="7AB09A20" w14:textId="77777777" w:rsidR="00F04E86" w:rsidRPr="00F23348" w:rsidRDefault="00F04E86" w:rsidP="00F04E86">
      <w:pPr>
        <w:rPr>
          <w:rFonts w:ascii="Arial" w:hAnsi="Arial" w:cs="Arial"/>
        </w:rPr>
      </w:pPr>
      <w:r w:rsidRPr="00F23348">
        <w:rPr>
          <w:rFonts w:ascii="Arial" w:hAnsi="Arial" w:cs="Arial"/>
        </w:rPr>
        <w:t>For deeper trust: that we may rely more fully on God’s providence and less on our possessions and status</w:t>
      </w:r>
    </w:p>
    <w:p w14:paraId="3C048784" w14:textId="638CA9B1" w:rsidR="00F04E86" w:rsidRDefault="00F04E86" w:rsidP="00F04E86">
      <w:pPr>
        <w:rPr>
          <w:rFonts w:ascii="Arial" w:hAnsi="Arial" w:cs="Arial"/>
        </w:rPr>
      </w:pPr>
      <w:r w:rsidRPr="00F23348">
        <w:rPr>
          <w:rFonts w:ascii="Arial" w:hAnsi="Arial" w:cs="Arial"/>
        </w:rPr>
        <w:t>For each of us: that we may hear God’s call and share in the mission of the church by bringing hope, relieving burdens, and offering compassionate understanding to all who touch our lives</w:t>
      </w:r>
    </w:p>
    <w:p w14:paraId="6A6CBDDD" w14:textId="77777777" w:rsidR="00F04E86" w:rsidRPr="00F23348" w:rsidRDefault="00F04E86" w:rsidP="00F04E86">
      <w:pPr>
        <w:rPr>
          <w:rFonts w:ascii="Arial" w:hAnsi="Arial" w:cs="Arial"/>
        </w:rPr>
      </w:pPr>
      <w:r w:rsidRPr="00F23348">
        <w:rPr>
          <w:rFonts w:ascii="Arial" w:hAnsi="Arial" w:cs="Arial"/>
        </w:rPr>
        <w:t>For the grace to embrace the cross: that we may accept the sufferings of life and allow them to transform us into new creations in Christ</w:t>
      </w:r>
    </w:p>
    <w:p w14:paraId="2656D5C7" w14:textId="77777777" w:rsidR="00F04E86" w:rsidRPr="00F23348" w:rsidRDefault="00F04E86" w:rsidP="00F04E86">
      <w:pPr>
        <w:rPr>
          <w:rFonts w:ascii="Arial" w:hAnsi="Arial" w:cs="Arial"/>
        </w:rPr>
      </w:pPr>
    </w:p>
    <w:p w14:paraId="578377A9" w14:textId="31FA68DB" w:rsidR="005773DD" w:rsidRDefault="004B0553">
      <w:pPr>
        <w:spacing w:line="240" w:lineRule="auto"/>
        <w:ind w:left="-187"/>
        <w:rPr>
          <w:rFonts w:ascii="Arial" w:eastAsia="Arial" w:hAnsi="Arial" w:cs="Arial"/>
          <w:sz w:val="24"/>
          <w:szCs w:val="24"/>
        </w:rPr>
      </w:pPr>
      <w:r>
        <w:rPr>
          <w:rFonts w:ascii="Arial" w:eastAsia="Arial" w:hAnsi="Arial" w:cs="Arial"/>
          <w:sz w:val="24"/>
          <w:szCs w:val="24"/>
        </w:rPr>
        <w:t>© Joseph Milner,</w:t>
      </w:r>
      <w:r w:rsidR="005773DD">
        <w:rPr>
          <w:rFonts w:ascii="Arial" w:eastAsia="Arial" w:hAnsi="Arial" w:cs="Arial"/>
          <w:sz w:val="24"/>
          <w:szCs w:val="24"/>
        </w:rPr>
        <w:t xml:space="preserve"> 2022</w:t>
      </w:r>
    </w:p>
    <w:p w14:paraId="4D128C1E" w14:textId="2860ECED" w:rsidR="0081600E" w:rsidRDefault="005773DD" w:rsidP="005773DD">
      <w:pPr>
        <w:spacing w:line="240" w:lineRule="auto"/>
      </w:pPr>
      <w:r>
        <w:rPr>
          <w:rFonts w:ascii="Arial" w:eastAsia="Arial" w:hAnsi="Arial" w:cs="Arial"/>
          <w:sz w:val="24"/>
          <w:szCs w:val="24"/>
        </w:rPr>
        <w:t xml:space="preserve">  </w:t>
      </w:r>
      <w:r w:rsidR="004B0553">
        <w:rPr>
          <w:rFonts w:ascii="Arial" w:eastAsia="Arial" w:hAnsi="Arial" w:cs="Arial"/>
          <w:sz w:val="24"/>
          <w:szCs w:val="24"/>
        </w:rPr>
        <w:t xml:space="preserve">                                                                                                                                                                                                                                                                                                                                                                                                                                                                                                                                                                                                                                                                                                                                                                                                                                                                                                                                                                                                                                                                                                                                                                                                                                                                                                                                                                                                                                                                                                                                                                                                                                                                                                                                                                                                                                                                                                                                                                                                                                                                                                                                                                                                                                                                                                                                                                                                                                                                                                                                                                                                                                                                                                                                                                                                                                                                                                                                                                                                                                                                                                                                                                                                                                                                                                                                                                                                                                                                                                                                                                                                                                                                                                                                                                                                                                                                                                                                              </w:t>
      </w:r>
    </w:p>
    <w:sectPr w:rsidR="0081600E" w:rsidSect="00A5587F">
      <w:pgSz w:w="12240" w:h="15840"/>
      <w:pgMar w:top="720" w:right="1008" w:bottom="720" w:left="126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556E1"/>
    <w:multiLevelType w:val="hybridMultilevel"/>
    <w:tmpl w:val="6576F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4205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00E"/>
    <w:rsid w:val="001044F2"/>
    <w:rsid w:val="002C1AF4"/>
    <w:rsid w:val="00375A23"/>
    <w:rsid w:val="003A34D7"/>
    <w:rsid w:val="003C28C7"/>
    <w:rsid w:val="003F20D0"/>
    <w:rsid w:val="0043179B"/>
    <w:rsid w:val="0047584D"/>
    <w:rsid w:val="00493EC0"/>
    <w:rsid w:val="004B0553"/>
    <w:rsid w:val="00520969"/>
    <w:rsid w:val="005773DD"/>
    <w:rsid w:val="00580F78"/>
    <w:rsid w:val="0075294C"/>
    <w:rsid w:val="008102D1"/>
    <w:rsid w:val="0081600E"/>
    <w:rsid w:val="00944C12"/>
    <w:rsid w:val="009E6915"/>
    <w:rsid w:val="00A544C4"/>
    <w:rsid w:val="00A5587F"/>
    <w:rsid w:val="00A6021D"/>
    <w:rsid w:val="00AC5850"/>
    <w:rsid w:val="00B31D83"/>
    <w:rsid w:val="00B7233F"/>
    <w:rsid w:val="00BA6D8D"/>
    <w:rsid w:val="00C07761"/>
    <w:rsid w:val="00C468D9"/>
    <w:rsid w:val="00D16E47"/>
    <w:rsid w:val="00DF4DDC"/>
    <w:rsid w:val="00DF5151"/>
    <w:rsid w:val="00EB416D"/>
    <w:rsid w:val="00F04E86"/>
    <w:rsid w:val="00F34643"/>
    <w:rsid w:val="00FC4DE7"/>
    <w:rsid w:val="00FC5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597D9"/>
  <w15:docId w15:val="{83CEFD2D-2688-4E88-82E1-80DB0B5F5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CB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913CBB"/>
    <w:rPr>
      <w:color w:val="0000FF"/>
      <w:u w:val="single"/>
    </w:rPr>
  </w:style>
  <w:style w:type="paragraph" w:styleId="NormalWeb">
    <w:name w:val="Normal (Web)"/>
    <w:basedOn w:val="Normal"/>
    <w:uiPriority w:val="99"/>
    <w:unhideWhenUsed/>
    <w:rsid w:val="00913CB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1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C475B"/>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D16E47"/>
    <w:pPr>
      <w:spacing w:after="0" w:line="240" w:lineRule="auto"/>
      <w:ind w:left="720"/>
      <w:contextualSpacing/>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B41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ible.usccb.org/bible/readings/070322.cf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bible.usccb.org/bible/readings/070322.cf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ible.usccb.org/bible/readings/070322.cfm" TargetMode="Externa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s://bible.usccb.org/bible/readings/070322.cfm" TargetMode="External"/><Relationship Id="rId4" Type="http://schemas.openxmlformats.org/officeDocument/2006/relationships/settings" Target="settings.xml"/><Relationship Id="rId9" Type="http://schemas.openxmlformats.org/officeDocument/2006/relationships/hyperlink" Target="https://bible.usccb.org/bible/readings/070322.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ElG9DFT4GthHixs4p8m9GY9P7w==">AMUW2mUgoYzrRWdIKdbLKBI66h7a+cLf97JpLXpNyhbIjpNFRiT+m7tY+WER2AQmFLeQ0bRqeMkkvNGdEXetX2TCdUQKO9+AfdmGWJqLBFQgbHVCDxRk/tuh2F5TCJwo6JEs8m4mRJpa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2</Pages>
  <Words>1282</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Archdiocese of St. Louis</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Milner</dc:creator>
  <cp:lastModifiedBy>Joseph Milner</cp:lastModifiedBy>
  <cp:revision>5</cp:revision>
  <dcterms:created xsi:type="dcterms:W3CDTF">2022-06-29T16:26:00Z</dcterms:created>
  <dcterms:modified xsi:type="dcterms:W3CDTF">2022-06-30T20:59:00Z</dcterms:modified>
</cp:coreProperties>
</file>